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86"/>
        <w:ind w:left="0" w:hanging="0"/>
        <w:jc w:val="left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b/>
          <w:sz w:val="24"/>
          <w:lang w:val="ru-RU"/>
        </w:rPr>
        <w:t>ИСХОДНЫЙ ДОКУМЕНТ ПОСТАВКИ</w:t>
      </w:r>
      <w:r>
        <w:rPr>
          <w:rFonts w:cs="Times New Roman" w:ascii="Times New Roman" w:hAnsi="Times New Roman"/>
          <w:b/>
          <w:sz w:val="24"/>
          <w:lang w:val="et-EE"/>
        </w:rPr>
        <w:t xml:space="preserve"> „Создание геоинфосистемы (GIS) Силламяэ“ </w:t>
      </w:r>
    </w:p>
    <w:p>
      <w:pPr>
        <w:pStyle w:val="Normal"/>
        <w:spacing w:lineRule="auto" w:line="240" w:before="0" w:after="19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ПОСТАВЩИК</w:t>
      </w:r>
      <w:r>
        <w:rPr>
          <w:rFonts w:cs="Times New Roman" w:ascii="Times New Roman" w:hAnsi="Times New Roman"/>
          <w:lang w:val="et-EE"/>
        </w:rPr>
        <w:t>: AS Sillamäe-Veevärk, Ранна 5 Силламяэ</w:t>
      </w:r>
    </w:p>
    <w:p>
      <w:pPr>
        <w:pStyle w:val="Normal"/>
        <w:spacing w:lineRule="auto" w:line="240" w:before="0" w:after="187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КОНТАКТНОЕ ЛИЦО</w:t>
      </w:r>
      <w:r>
        <w:rPr>
          <w:rFonts w:cs="Times New Roman" w:ascii="Times New Roman" w:hAnsi="Times New Roman"/>
          <w:lang w:val="et-EE"/>
        </w:rPr>
        <w:t xml:space="preserve">: </w:t>
      </w:r>
      <w:r>
        <w:rPr>
          <w:rFonts w:cs="Times New Roman" w:ascii="Times New Roman" w:hAnsi="Times New Roman"/>
          <w:lang w:val="ru-RU"/>
        </w:rPr>
        <w:t>Аймели Лаасик</w:t>
      </w:r>
      <w:r>
        <w:rPr>
          <w:rFonts w:cs="Times New Roman" w:ascii="Times New Roman" w:hAnsi="Times New Roman"/>
          <w:lang w:val="et-EE"/>
        </w:rPr>
        <w:t xml:space="preserve">, </w:t>
      </w:r>
      <w:r>
        <w:rPr>
          <w:rFonts w:cs="Times New Roman" w:ascii="Times New Roman" w:hAnsi="Times New Roman"/>
          <w:color w:val="0000FF"/>
          <w:u w:val="single" w:color="0000FF"/>
          <w:lang w:val="et-EE"/>
        </w:rPr>
        <w:t>aimeli@silveevark.ee</w:t>
      </w:r>
      <w:r>
        <w:rPr>
          <w:rFonts w:cs="Times New Roman" w:ascii="Times New Roman" w:hAnsi="Times New Roman"/>
          <w:lang w:val="et-EE"/>
        </w:rPr>
        <w:t xml:space="preserve">, </w:t>
      </w:r>
      <w:r>
        <w:rPr>
          <w:rFonts w:cs="Times New Roman" w:ascii="Times New Roman" w:hAnsi="Times New Roman"/>
          <w:lang w:val="ru-RU"/>
        </w:rPr>
        <w:t>тел.</w:t>
      </w:r>
      <w:r>
        <w:rPr>
          <w:rFonts w:cs="Times New Roman" w:ascii="Times New Roman" w:hAnsi="Times New Roman"/>
          <w:lang w:val="et-EE"/>
        </w:rPr>
        <w:t xml:space="preserve"> +372 55 41 650 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0"/>
          <w:lang w:val="ru-RU"/>
        </w:rPr>
      </w:pPr>
      <w:r>
        <w:rPr>
          <w:rFonts w:cs="Times New Roman" w:ascii="Times New Roman" w:hAnsi="Times New Roman"/>
          <w:lang w:val="ru-RU"/>
        </w:rPr>
        <w:t>ЦЕЛЬ ПОСТАВКИ</w:t>
      </w:r>
      <w:r>
        <w:rPr>
          <w:rFonts w:cs="Times New Roman" w:ascii="Times New Roman" w:hAnsi="Times New Roman"/>
          <w:lang w:val="et-EE"/>
        </w:rPr>
        <w:t xml:space="preserve">: </w:t>
      </w:r>
      <w:r>
        <w:rPr>
          <w:rFonts w:cs="Times New Roman" w:ascii="Times New Roman" w:hAnsi="Times New Roman"/>
          <w:lang w:val="ru-RU"/>
        </w:rPr>
        <w:t xml:space="preserve">Составление модели данных и документации </w:t>
      </w:r>
      <w:r>
        <w:rPr>
          <w:rFonts w:cs="Times New Roman" w:ascii="Times New Roman" w:hAnsi="Times New Roman"/>
          <w:szCs w:val="20"/>
          <w:lang w:val="ru-RU"/>
        </w:rPr>
        <w:t>геоинфосистемы (далее GIS) около 20 км трасс города Силламяэ, принятие в эксплуатацию и проведение обучения.</w:t>
      </w:r>
      <w:r>
        <w:rPr>
          <w:rFonts w:cs="Times New Roman" w:ascii="Times New Roman" w:hAnsi="Times New Roman"/>
          <w:lang w:val="et-EE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ИСХОДНАЯ ЗАДАЧА ПОСТАВКИ</w:t>
      </w:r>
      <w:r>
        <w:rPr>
          <w:rFonts w:cs="Times New Roman" w:ascii="Times New Roman" w:hAnsi="Times New Roman"/>
          <w:lang w:val="et-EE"/>
        </w:rPr>
        <w:t xml:space="preserve">:  </w:t>
      </w:r>
    </w:p>
    <w:p>
      <w:pPr>
        <w:pStyle w:val="Normal"/>
        <w:numPr>
          <w:ilvl w:val="0"/>
          <w:numId w:val="1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 xml:space="preserve">Создание модели данных </w:t>
      </w:r>
      <w:r>
        <w:rPr>
          <w:rFonts w:cs="Times New Roman" w:ascii="Times New Roman" w:hAnsi="Times New Roman"/>
          <w:lang w:val="et-EE"/>
        </w:rPr>
        <w:t>GIS (</w:t>
      </w:r>
      <w:r>
        <w:rPr>
          <w:rFonts w:cs="Times New Roman" w:ascii="Times New Roman" w:hAnsi="Times New Roman"/>
          <w:lang w:val="ru-RU"/>
        </w:rPr>
        <w:t>включает сетевые элементы</w:t>
      </w:r>
      <w:r>
        <w:rPr>
          <w:rFonts w:cs="Times New Roman" w:ascii="Times New Roman" w:hAnsi="Times New Roman"/>
          <w:lang w:val="et-EE"/>
        </w:rPr>
        <w:t xml:space="preserve">, </w:t>
      </w:r>
      <w:r>
        <w:rPr>
          <w:rFonts w:cs="Times New Roman" w:ascii="Times New Roman" w:hAnsi="Times New Roman"/>
          <w:lang w:val="ru-RU"/>
        </w:rPr>
        <w:t>чертежи</w:t>
      </w:r>
      <w:r>
        <w:rPr>
          <w:rFonts w:cs="Times New Roman" w:ascii="Times New Roman" w:hAnsi="Times New Roman"/>
          <w:lang w:val="et-EE"/>
        </w:rPr>
        <w:t xml:space="preserve">, </w:t>
      </w:r>
      <w:r>
        <w:rPr>
          <w:rFonts w:cs="Times New Roman" w:ascii="Times New Roman" w:hAnsi="Times New Roman"/>
          <w:lang w:val="ru-RU"/>
        </w:rPr>
        <w:t>класс данных безопасности и сервитута</w:t>
      </w:r>
      <w:r>
        <w:rPr>
          <w:rFonts w:cs="Times New Roman" w:ascii="Times New Roman" w:hAnsi="Times New Roman"/>
          <w:lang w:val="et-EE"/>
        </w:rPr>
        <w:t xml:space="preserve">). </w:t>
      </w:r>
    </w:p>
    <w:p>
      <w:pPr>
        <w:pStyle w:val="Normal"/>
        <w:numPr>
          <w:ilvl w:val="0"/>
          <w:numId w:val="1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 xml:space="preserve">Приобретение и наладка платформы </w:t>
      </w:r>
      <w:r>
        <w:rPr>
          <w:rFonts w:cs="Times New Roman" w:ascii="Times New Roman" w:hAnsi="Times New Roman"/>
          <w:lang w:val="et-EE"/>
        </w:rPr>
        <w:t xml:space="preserve">GIS. </w:t>
      </w:r>
      <w:r>
        <w:rPr>
          <w:rFonts w:cs="Times New Roman" w:ascii="Times New Roman" w:hAnsi="Times New Roman"/>
          <w:lang w:val="ru-RU"/>
        </w:rPr>
        <w:t>Программная платформа</w:t>
      </w:r>
      <w:r>
        <w:rPr>
          <w:rFonts w:cs="Times New Roman" w:ascii="Times New Roman" w:hAnsi="Times New Roman"/>
          <w:lang w:val="et-EE"/>
        </w:rPr>
        <w:t xml:space="preserve"> (N. QGIS) </w:t>
      </w:r>
      <w:r>
        <w:rPr>
          <w:rFonts w:cs="Times New Roman" w:ascii="Times New Roman" w:hAnsi="Times New Roman"/>
          <w:lang w:val="ru-RU"/>
        </w:rPr>
        <w:t>и программное обеспечение базы данных</w:t>
      </w:r>
      <w:r>
        <w:rPr>
          <w:rFonts w:cs="Times New Roman" w:ascii="Times New Roman" w:hAnsi="Times New Roman"/>
          <w:lang w:val="et-EE"/>
        </w:rPr>
        <w:t xml:space="preserve"> (N. Postgres SQL) </w:t>
      </w:r>
      <w:r>
        <w:rPr>
          <w:rFonts w:cs="Times New Roman" w:ascii="Times New Roman" w:hAnsi="Times New Roman"/>
          <w:lang w:val="ru-RU"/>
        </w:rPr>
        <w:t>должны быть независимыми, гибкими и новаторскими</w:t>
      </w:r>
      <w:r>
        <w:rPr>
          <w:rFonts w:cs="Times New Roman" w:ascii="Times New Roman" w:hAnsi="Times New Roman"/>
          <w:lang w:val="et-EE"/>
        </w:rPr>
        <w:t xml:space="preserve"> (</w:t>
      </w:r>
      <w:r>
        <w:rPr>
          <w:rFonts w:cs="Times New Roman" w:ascii="Times New Roman" w:hAnsi="Times New Roman"/>
          <w:lang w:val="ru-RU"/>
        </w:rPr>
        <w:t xml:space="preserve">в течении </w:t>
      </w:r>
      <w:r>
        <w:rPr>
          <w:rFonts w:cs="Times New Roman" w:ascii="Times New Roman" w:hAnsi="Times New Roman"/>
          <w:lang w:val="et-EE"/>
        </w:rPr>
        <w:t xml:space="preserve">5 </w:t>
      </w:r>
      <w:r>
        <w:rPr>
          <w:rFonts w:cs="Times New Roman" w:ascii="Times New Roman" w:hAnsi="Times New Roman"/>
          <w:lang w:val="ru-RU"/>
        </w:rPr>
        <w:t>лет после начала работы имеется возможность обновления версии</w:t>
      </w:r>
      <w:r>
        <w:rPr>
          <w:rFonts w:cs="Times New Roman" w:ascii="Times New Roman" w:hAnsi="Times New Roman"/>
          <w:lang w:val="et-EE"/>
        </w:rPr>
        <w:t xml:space="preserve">).  </w:t>
      </w:r>
    </w:p>
    <w:p>
      <w:pPr>
        <w:pStyle w:val="Normal"/>
        <w:numPr>
          <w:ilvl w:val="0"/>
          <w:numId w:val="1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 xml:space="preserve">Создание технических предпосылок для веб и мобильных приложений </w:t>
      </w:r>
      <w:r>
        <w:rPr>
          <w:rFonts w:cs="Times New Roman" w:ascii="Times New Roman" w:hAnsi="Times New Roman"/>
          <w:lang w:val="et-EE"/>
        </w:rPr>
        <w:t xml:space="preserve">GIS. </w:t>
      </w:r>
    </w:p>
    <w:p>
      <w:pPr>
        <w:pStyle w:val="Normal"/>
        <w:numPr>
          <w:ilvl w:val="0"/>
          <w:numId w:val="1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 xml:space="preserve">Работы по внесению данных </w:t>
      </w:r>
      <w:r>
        <w:rPr>
          <w:rFonts w:cs="Times New Roman" w:ascii="Times New Roman" w:hAnsi="Times New Roman"/>
          <w:lang w:val="et-EE"/>
        </w:rPr>
        <w:t>GIS (</w:t>
      </w:r>
      <w:r>
        <w:rPr>
          <w:rFonts w:cs="Times New Roman" w:ascii="Times New Roman" w:hAnsi="Times New Roman"/>
          <w:lang w:val="ru-RU"/>
        </w:rPr>
        <w:t>также и на бумажных носителях, которые следует отсканировать и привязать к координатам</w:t>
      </w:r>
      <w:r>
        <w:rPr>
          <w:rFonts w:cs="Times New Roman" w:ascii="Times New Roman" w:hAnsi="Times New Roman"/>
          <w:lang w:val="et-EE"/>
        </w:rPr>
        <w:t xml:space="preserve">). </w:t>
      </w:r>
    </w:p>
    <w:p>
      <w:pPr>
        <w:pStyle w:val="Normal"/>
        <w:numPr>
          <w:ilvl w:val="0"/>
          <w:numId w:val="1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 xml:space="preserve">Готовность объединения с </w:t>
      </w:r>
      <w:r>
        <w:rPr>
          <w:rFonts w:cs="Times New Roman" w:ascii="Times New Roman" w:hAnsi="Times New Roman"/>
          <w:lang w:val="et-EE"/>
        </w:rPr>
        <w:t xml:space="preserve">SCADA. </w:t>
      </w:r>
    </w:p>
    <w:p>
      <w:pPr>
        <w:pStyle w:val="Normal"/>
        <w:numPr>
          <w:ilvl w:val="0"/>
          <w:numId w:val="1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Готовность технических предпосылок для создания разрешения сетевой модели</w:t>
      </w:r>
      <w:r>
        <w:rPr>
          <w:rFonts w:cs="Times New Roman" w:ascii="Times New Roman" w:hAnsi="Times New Roman"/>
          <w:lang w:val="et-EE"/>
        </w:rPr>
        <w:t xml:space="preserve"> GIS </w:t>
      </w:r>
      <w:r>
        <w:rPr>
          <w:rFonts w:cs="Times New Roman" w:ascii="Times New Roman" w:hAnsi="Times New Roman"/>
          <w:lang w:val="ru-RU"/>
        </w:rPr>
        <w:t>компьютерной программой моделирования</w:t>
      </w:r>
      <w:r>
        <w:rPr>
          <w:rFonts w:cs="Times New Roman" w:ascii="Times New Roman" w:hAnsi="Times New Roman"/>
          <w:lang w:val="et-EE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Готовность</w:t>
      </w:r>
      <w:r>
        <w:rPr>
          <w:rFonts w:cs="Times New Roman" w:ascii="Times New Roman" w:hAnsi="Times New Roman"/>
          <w:lang w:val="et-EE"/>
        </w:rPr>
        <w:t xml:space="preserve"> </w:t>
      </w:r>
      <w:r>
        <w:rPr>
          <w:rFonts w:cs="Times New Roman" w:ascii="Times New Roman" w:hAnsi="Times New Roman"/>
          <w:lang w:val="ru-RU"/>
        </w:rPr>
        <w:t>связать разрешения</w:t>
      </w:r>
      <w:r>
        <w:rPr>
          <w:rFonts w:cs="Times New Roman" w:ascii="Times New Roman" w:hAnsi="Times New Roman"/>
          <w:lang w:val="et-EE"/>
        </w:rPr>
        <w:t xml:space="preserve"> GIS</w:t>
      </w:r>
      <w:r>
        <w:rPr>
          <w:rFonts w:cs="Times New Roman" w:ascii="Times New Roman" w:hAnsi="Times New Roman"/>
          <w:lang w:val="ru-RU"/>
        </w:rPr>
        <w:t xml:space="preserve"> с информацией для клиентов предприятия и возможностями подачи рапортов</w:t>
      </w:r>
      <w:r>
        <w:rPr>
          <w:rFonts w:cs="Times New Roman" w:ascii="Times New Roman" w:hAnsi="Times New Roman"/>
          <w:lang w:val="et-EE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 xml:space="preserve">Сохранение действий, проводимых на сетях, в приложении </w:t>
      </w:r>
      <w:r>
        <w:rPr>
          <w:rFonts w:cs="Times New Roman" w:ascii="Times New Roman" w:hAnsi="Times New Roman"/>
          <w:lang w:val="et-EE"/>
        </w:rPr>
        <w:t xml:space="preserve">GIS. </w:t>
      </w:r>
    </w:p>
    <w:p>
      <w:pPr>
        <w:pStyle w:val="Normal"/>
        <w:numPr>
          <w:ilvl w:val="0"/>
          <w:numId w:val="1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Подготовка документации и инструкций</w:t>
      </w:r>
      <w:r>
        <w:rPr>
          <w:rFonts w:cs="Times New Roman" w:ascii="Times New Roman" w:hAnsi="Times New Roman"/>
          <w:lang w:val="et-EE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 xml:space="preserve">Проведение учебы по </w:t>
      </w:r>
      <w:r>
        <w:rPr>
          <w:rFonts w:cs="Times New Roman" w:ascii="Times New Roman" w:hAnsi="Times New Roman"/>
          <w:lang w:val="et-EE"/>
        </w:rPr>
        <w:t xml:space="preserve">GIS. </w:t>
      </w:r>
    </w:p>
    <w:p>
      <w:pPr>
        <w:pStyle w:val="Normal"/>
        <w:spacing w:lineRule="auto" w:line="240" w:before="0" w:after="19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Поставщик делает Участникам конкурса предложение подавать предложения в соответствии с условиями, определенных в исходных задачах поставки</w:t>
      </w:r>
      <w:r>
        <w:rPr>
          <w:rFonts w:cs="Times New Roman" w:ascii="Times New Roman" w:hAnsi="Times New Roman"/>
          <w:lang w:val="et-EE"/>
        </w:rPr>
        <w:t xml:space="preserve">. </w:t>
      </w:r>
      <w:r>
        <w:rPr>
          <w:rFonts w:cs="Times New Roman" w:ascii="Times New Roman" w:hAnsi="Times New Roman"/>
          <w:lang w:val="ru-RU"/>
        </w:rPr>
        <w:t>Предложение должно быть в силе</w:t>
      </w:r>
      <w:r>
        <w:rPr>
          <w:rFonts w:cs="Times New Roman" w:ascii="Times New Roman" w:hAnsi="Times New Roman"/>
          <w:lang w:val="et-EE"/>
        </w:rPr>
        <w:t xml:space="preserve"> 60 дней. 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ПРЕДПОЛАГАЕМАЯ СТОИМОСТЬ</w:t>
      </w:r>
      <w:r>
        <w:rPr>
          <w:rFonts w:cs="Times New Roman" w:ascii="Times New Roman" w:hAnsi="Times New Roman"/>
          <w:lang w:val="et-EE"/>
        </w:rPr>
        <w:t xml:space="preserve">: 10 000,00 </w:t>
      </w:r>
      <w:r>
        <w:rPr>
          <w:rFonts w:cs="Times New Roman" w:ascii="Times New Roman" w:hAnsi="Times New Roman"/>
          <w:lang w:val="ru-RU"/>
        </w:rPr>
        <w:t>евро без налога с оборота</w:t>
      </w:r>
      <w:r>
        <w:rPr>
          <w:rFonts w:cs="Times New Roman" w:ascii="Times New Roman" w:hAnsi="Times New Roman"/>
          <w:lang w:val="et-EE"/>
        </w:rPr>
        <w:t xml:space="preserve">. 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ПЛАНИРУЕМАЯ ПРОДОЛЖИТЕЛЬНОСТЬ РАБОТ</w:t>
      </w:r>
      <w:r>
        <w:rPr>
          <w:rFonts w:cs="Times New Roman" w:ascii="Times New Roman" w:hAnsi="Times New Roman"/>
          <w:lang w:val="et-EE"/>
        </w:rPr>
        <w:t xml:space="preserve">: 6 </w:t>
      </w:r>
      <w:r>
        <w:rPr>
          <w:rFonts w:cs="Times New Roman" w:ascii="Times New Roman" w:hAnsi="Times New Roman"/>
          <w:lang w:val="ru-RU"/>
        </w:rPr>
        <w:t>месяцев</w:t>
      </w:r>
      <w:r>
        <w:rPr>
          <w:rFonts w:cs="Times New Roman" w:ascii="Times New Roman" w:hAnsi="Times New Roman"/>
          <w:lang w:val="et-EE"/>
        </w:rPr>
        <w:t xml:space="preserve">. 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et-EE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ТРЕБОВАНИЯ К УЧАСТНИКУ</w:t>
      </w:r>
      <w:r>
        <w:rPr>
          <w:rFonts w:cs="Times New Roman" w:ascii="Times New Roman" w:hAnsi="Times New Roman"/>
          <w:lang w:val="et-EE"/>
        </w:rPr>
        <w:t xml:space="preserve">:  </w:t>
      </w:r>
    </w:p>
    <w:p>
      <w:pPr>
        <w:pStyle w:val="Normal"/>
        <w:numPr>
          <w:ilvl w:val="0"/>
          <w:numId w:val="2"/>
        </w:numPr>
        <w:spacing w:lineRule="auto" w:line="240"/>
        <w:ind w:left="705" w:hanging="360"/>
        <w:rPr/>
      </w:pPr>
      <w:r>
        <w:rPr>
          <w:rFonts w:cs="Times New Roman" w:ascii="Times New Roman" w:hAnsi="Times New Roman"/>
          <w:lang w:val="ru-RU"/>
        </w:rPr>
        <w:t>У Участника конкурса (соучастника или субподрядчика) не должно быть налоговой задолженности. Поставщик проверяет задолжников среди Участников конкурса через сайт Таможенно-Налогового Департамента:</w:t>
      </w:r>
      <w:hyperlink r:id="rId2">
        <w:r>
          <w:rPr>
            <w:rStyle w:val="ListLabel19"/>
            <w:rFonts w:cs="Times New Roman" w:ascii="Times New Roman" w:hAnsi="Times New Roman"/>
            <w:lang w:val="ru-RU"/>
          </w:rPr>
          <w:t xml:space="preserve"> </w:t>
        </w:r>
      </w:hyperlink>
      <w:hyperlink r:id="rId3">
        <w:r>
          <w:rPr>
            <w:rStyle w:val="ListLabel20"/>
            <w:rFonts w:cs="Times New Roman" w:ascii="Times New Roman" w:hAnsi="Times New Roman"/>
            <w:color w:val="0000FF"/>
            <w:u w:val="single" w:color="0000FF"/>
            <w:lang w:val="ru-RU"/>
          </w:rPr>
          <w:t>https://www.emta.ee/et</w:t>
        </w:r>
      </w:hyperlink>
      <w:hyperlink r:id="rId4">
        <w:r>
          <w:rPr>
            <w:rStyle w:val="ListLabel19"/>
            <w:rFonts w:cs="Times New Roman" w:ascii="Times New Roman" w:hAnsi="Times New Roman"/>
            <w:lang w:val="ru-RU"/>
          </w:rPr>
          <w:t>.</w:t>
        </w:r>
      </w:hyperlink>
      <w:r>
        <w:rPr>
          <w:rFonts w:cs="Times New Roman" w:ascii="Times New Roman" w:hAnsi="Times New Roman"/>
          <w:lang w:val="ru-RU"/>
        </w:rPr>
        <w:t xml:space="preserve"> Поставщик отстраняет от конкурса Участника, который не устранил задолженность в течении 3 рабочих дней после получения соответствующего уведомления. </w:t>
      </w:r>
    </w:p>
    <w:p>
      <w:pPr>
        <w:pStyle w:val="Normal"/>
        <w:numPr>
          <w:ilvl w:val="0"/>
          <w:numId w:val="2"/>
        </w:numPr>
        <w:spacing w:lineRule="auto" w:line="240"/>
        <w:ind w:left="705" w:hanging="36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Предложение должно быть подписано членом правления или, на основании доверенности, назначенным представителем. Поставщик проверяет статус члена правления через Коммерческий регистр/Äriregistеr. </w:t>
      </w:r>
    </w:p>
    <w:p>
      <w:pPr>
        <w:pStyle w:val="Normal"/>
        <w:numPr>
          <w:ilvl w:val="0"/>
          <w:numId w:val="2"/>
        </w:numPr>
        <w:spacing w:lineRule="auto" w:line="240"/>
        <w:ind w:left="705" w:hanging="36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 случае единого/общего предложения или субподрядчиков следует предоставить соответствующую информацию с письменным подтверждением. </w:t>
      </w:r>
    </w:p>
    <w:p>
      <w:pPr>
        <w:pStyle w:val="Normal"/>
        <w:numPr>
          <w:ilvl w:val="0"/>
          <w:numId w:val="2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Участник конкурса (участник единого/общего предложения) должен до объявления поставки предварительно провести подобную работу хотя бы с одним объектом поставки. Подобной работой считается составления решения по GIS предприятию, оказывающему сетевую услугу свыше 10 000 человек. Участник конкурса предоставляет подтверждение о проведении работы, выданное вторым договорным партнером, вместе с контактными данными</w:t>
      </w:r>
      <w:r>
        <w:rPr>
          <w:rFonts w:cs="Times New Roman" w:ascii="Times New Roman" w:hAnsi="Times New Roman"/>
          <w:lang w:val="et-EE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 xml:space="preserve">Участник конкурса предоставляет </w:t>
      </w:r>
      <w:r>
        <w:rPr>
          <w:rFonts w:cs="Times New Roman" w:ascii="Times New Roman" w:hAnsi="Times New Roman"/>
          <w:lang w:val="et-EE"/>
        </w:rPr>
        <w:t>CV</w:t>
      </w:r>
      <w:r>
        <w:rPr>
          <w:rFonts w:cs="Times New Roman" w:ascii="Times New Roman" w:hAnsi="Times New Roman"/>
          <w:lang w:val="ru-RU"/>
        </w:rPr>
        <w:t xml:space="preserve"> руководителя проекта</w:t>
      </w:r>
      <w:r>
        <w:rPr>
          <w:rFonts w:cs="Times New Roman" w:ascii="Times New Roman" w:hAnsi="Times New Roman"/>
          <w:lang w:val="et-EE"/>
        </w:rPr>
        <w:t xml:space="preserve">, </w:t>
      </w:r>
      <w:r>
        <w:rPr>
          <w:rFonts w:cs="Times New Roman" w:ascii="Times New Roman" w:hAnsi="Times New Roman"/>
          <w:lang w:val="ru-RU"/>
        </w:rPr>
        <w:t>в котором указаны образование</w:t>
      </w:r>
      <w:r>
        <w:rPr>
          <w:rFonts w:cs="Times New Roman" w:ascii="Times New Roman" w:hAnsi="Times New Roman"/>
          <w:lang w:val="et-EE"/>
        </w:rPr>
        <w:t xml:space="preserve"> (</w:t>
      </w:r>
      <w:r>
        <w:rPr>
          <w:rFonts w:cs="Times New Roman" w:ascii="Times New Roman" w:hAnsi="Times New Roman"/>
          <w:lang w:val="ru-RU"/>
        </w:rPr>
        <w:t>требуется высшее, следует предоставить копию диплома</w:t>
      </w:r>
      <w:r>
        <w:rPr>
          <w:rFonts w:cs="Times New Roman" w:ascii="Times New Roman" w:hAnsi="Times New Roman"/>
          <w:lang w:val="et-EE"/>
        </w:rPr>
        <w:t xml:space="preserve">) </w:t>
      </w:r>
      <w:r>
        <w:rPr>
          <w:rFonts w:cs="Times New Roman" w:ascii="Times New Roman" w:hAnsi="Times New Roman"/>
          <w:lang w:val="ru-RU"/>
        </w:rPr>
        <w:t>и опыт работы (требуется опыт по специальности вместе с указанием объекта). Участник конкурса предоставляет письменное согласие руководителя проекта</w:t>
      </w:r>
      <w:r>
        <w:rPr>
          <w:rFonts w:cs="Times New Roman" w:ascii="Times New Roman" w:hAnsi="Times New Roman"/>
          <w:lang w:val="et-EE"/>
        </w:rPr>
        <w:t xml:space="preserve"> </w:t>
      </w:r>
      <w:r>
        <w:rPr>
          <w:rFonts w:cs="Times New Roman" w:ascii="Times New Roman" w:hAnsi="Times New Roman"/>
          <w:lang w:val="ru-RU"/>
        </w:rPr>
        <w:t>об участии в проекте и в проведении работ в случае победы</w:t>
      </w:r>
      <w:r>
        <w:rPr>
          <w:rFonts w:cs="Times New Roman" w:ascii="Times New Roman" w:hAnsi="Times New Roman"/>
          <w:lang w:val="et-EE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Участник конкурса должен предоставлять техническое описание, в котором приведена и логическая модель данных</w:t>
      </w:r>
      <w:r>
        <w:rPr>
          <w:rFonts w:cs="Times New Roman" w:ascii="Times New Roman" w:hAnsi="Times New Roman"/>
          <w:lang w:val="et-EE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240"/>
        <w:ind w:left="705" w:hanging="36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Участник конкурса должен предоставлять стоимость предложения с точностью – 2 места после запятой</w:t>
      </w:r>
      <w:r>
        <w:rPr>
          <w:rFonts w:cs="Times New Roman" w:ascii="Times New Roman" w:hAnsi="Times New Roman"/>
          <w:lang w:val="et-EE"/>
        </w:rPr>
        <w:t xml:space="preserve">. </w:t>
      </w:r>
      <w:r>
        <w:rPr>
          <w:rFonts w:cs="Times New Roman" w:ascii="Times New Roman" w:hAnsi="Times New Roman"/>
          <w:lang w:val="ru-RU"/>
        </w:rPr>
        <w:t>Стоимость предложения должна включать в себя возможные непредвиденные затраты, обусловленные целью, исходными задачами и исполнением</w:t>
      </w:r>
      <w:r>
        <w:rPr>
          <w:rFonts w:cs="Times New Roman" w:ascii="Times New Roman" w:hAnsi="Times New Roman"/>
          <w:lang w:val="et-EE"/>
        </w:rPr>
        <w:t xml:space="preserve">. </w:t>
      </w:r>
    </w:p>
    <w:p>
      <w:pPr>
        <w:pStyle w:val="Normal"/>
        <w:spacing w:lineRule="auto" w:line="240" w:before="0" w:after="179"/>
        <w:ind w:left="0" w:hanging="0"/>
        <w:jc w:val="left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et-EE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ОТКЛОНЕНИЕ</w:t>
      </w:r>
      <w:r>
        <w:rPr>
          <w:rFonts w:cs="Times New Roman" w:ascii="Times New Roman" w:hAnsi="Times New Roman"/>
          <w:lang w:val="et-EE"/>
        </w:rPr>
        <w:t xml:space="preserve">: </w:t>
      </w:r>
      <w:r>
        <w:rPr>
          <w:rFonts w:cs="Times New Roman" w:ascii="Times New Roman" w:hAnsi="Times New Roman"/>
          <w:lang w:val="ru-RU"/>
        </w:rPr>
        <w:t>Поставщик</w:t>
      </w:r>
      <w:r>
        <w:rPr>
          <w:rFonts w:cs="Times New Roman" w:ascii="Times New Roman" w:hAnsi="Times New Roman"/>
          <w:lang w:val="et-EE"/>
        </w:rPr>
        <w:t xml:space="preserve"> </w:t>
      </w:r>
      <w:r>
        <w:rPr>
          <w:rFonts w:cs="Times New Roman" w:ascii="Times New Roman" w:hAnsi="Times New Roman"/>
          <w:lang w:val="ru-RU"/>
        </w:rPr>
        <w:t>может отклонить все предложения, превышающие предполагаемую стоимость.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ПЕРЕГОВОРЫ</w:t>
      </w:r>
      <w:r>
        <w:rPr>
          <w:rFonts w:cs="Times New Roman" w:ascii="Times New Roman" w:hAnsi="Times New Roman"/>
          <w:lang w:val="et-EE"/>
        </w:rPr>
        <w:t xml:space="preserve">: </w:t>
      </w:r>
      <w:r>
        <w:rPr>
          <w:rFonts w:cs="Times New Roman" w:ascii="Times New Roman" w:hAnsi="Times New Roman"/>
          <w:lang w:val="ru-RU"/>
        </w:rPr>
        <w:t>Поставщик</w:t>
      </w:r>
      <w:r>
        <w:rPr>
          <w:rFonts w:cs="Times New Roman" w:ascii="Times New Roman" w:hAnsi="Times New Roman"/>
          <w:lang w:val="et-EE"/>
        </w:rPr>
        <w:t xml:space="preserve"> </w:t>
      </w:r>
      <w:r>
        <w:rPr>
          <w:rFonts w:cs="Times New Roman" w:ascii="Times New Roman" w:hAnsi="Times New Roman"/>
          <w:lang w:val="ru-RU"/>
        </w:rPr>
        <w:t>может вести переговоры о техническом описании и стоимости предложения</w:t>
      </w:r>
      <w:r>
        <w:rPr>
          <w:rFonts w:cs="Times New Roman" w:ascii="Times New Roman" w:hAnsi="Times New Roman"/>
          <w:lang w:val="et-EE"/>
        </w:rPr>
        <w:t xml:space="preserve">.       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Если на предложение Участника конкурса не отвечают, то в силе остается первоначальные техническое описание</w:t>
      </w:r>
      <w:r>
        <w:rPr>
          <w:rFonts w:cs="Times New Roman" w:ascii="Times New Roman" w:hAnsi="Times New Roman"/>
          <w:lang w:val="et-EE"/>
        </w:rPr>
        <w:t xml:space="preserve"> </w:t>
      </w:r>
      <w:r>
        <w:rPr>
          <w:rFonts w:cs="Times New Roman" w:ascii="Times New Roman" w:hAnsi="Times New Roman"/>
          <w:lang w:val="ru-RU"/>
        </w:rPr>
        <w:t>и/или стоимость</w:t>
      </w:r>
      <w:r>
        <w:rPr>
          <w:rFonts w:cs="Times New Roman" w:ascii="Times New Roman" w:hAnsi="Times New Roman"/>
          <w:lang w:val="et-EE"/>
        </w:rPr>
        <w:t xml:space="preserve">. 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lang w:val="ru-RU"/>
        </w:rPr>
        <w:t>ОЦЕНКА ПРЕДЛОЖЕНИЙ</w:t>
      </w:r>
      <w:r>
        <w:rPr>
          <w:rFonts w:cs="Times New Roman" w:ascii="Times New Roman" w:hAnsi="Times New Roman"/>
          <w:lang w:val="et-EE"/>
        </w:rPr>
        <w:t xml:space="preserve">: </w:t>
      </w:r>
      <w:r>
        <w:rPr>
          <w:rFonts w:cs="Times New Roman" w:ascii="Times New Roman" w:hAnsi="Times New Roman"/>
          <w:lang w:val="ru-RU"/>
        </w:rPr>
        <w:t>Критерием оценки является самая низкая цена</w:t>
      </w:r>
      <w:r>
        <w:rPr>
          <w:rFonts w:cs="Times New Roman" w:ascii="Times New Roman" w:hAnsi="Times New Roman"/>
          <w:lang w:val="et-EE"/>
        </w:rPr>
        <w:t xml:space="preserve">.  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ПОДАЧА ПРЕДЛОЖЕНИЙ: Предложения следует подавать на адрес э-почты: </w:t>
      </w:r>
      <w:r>
        <w:rPr>
          <w:rFonts w:cs="Times New Roman" w:ascii="Times New Roman" w:hAnsi="Times New Roman"/>
          <w:color w:val="0000FF"/>
          <w:u w:val="single" w:color="0000FF"/>
          <w:lang w:val="ru-RU"/>
        </w:rPr>
        <w:t>aimeli@silveevark.ee</w:t>
      </w:r>
      <w:r>
        <w:rPr>
          <w:rFonts w:cs="Times New Roman" w:ascii="Times New Roman" w:hAnsi="Times New Roman"/>
          <w:lang w:val="ru-RU"/>
        </w:rPr>
        <w:t xml:space="preserve"> . </w:t>
      </w:r>
    </w:p>
    <w:p>
      <w:pPr>
        <w:pStyle w:val="Normal"/>
        <w:spacing w:lineRule="auto" w:line="240" w:before="0" w:after="22"/>
        <w:rPr/>
      </w:pPr>
      <w:r>
        <w:rPr>
          <w:rFonts w:cs="Times New Roman" w:ascii="Times New Roman" w:hAnsi="Times New Roman"/>
          <w:lang w:val="ru-RU"/>
        </w:rPr>
        <w:t>ОТКРЫВАНИЕ ПРЕДЛОЖЕНИЙ</w:t>
      </w:r>
      <w:r>
        <w:rPr>
          <w:rFonts w:cs="Times New Roman" w:ascii="Times New Roman" w:hAnsi="Times New Roman"/>
          <w:lang w:val="et-EE"/>
        </w:rPr>
        <w:t xml:space="preserve">: </w:t>
      </w:r>
      <w:r>
        <w:rPr>
          <w:rFonts w:cs="Times New Roman" w:ascii="Times New Roman" w:hAnsi="Times New Roman"/>
          <w:b/>
          <w:lang w:val="et-EE"/>
        </w:rPr>
        <w:t>28.08.2018</w:t>
      </w:r>
      <w:r>
        <w:rPr>
          <w:rFonts w:cs="Times New Roman" w:ascii="Times New Roman" w:hAnsi="Times New Roman"/>
          <w:lang w:val="et-EE"/>
        </w:rPr>
        <w:t xml:space="preserve"> в</w:t>
      </w:r>
      <w:r>
        <w:rPr>
          <w:rFonts w:cs="Times New Roman" w:ascii="Times New Roman" w:hAnsi="Times New Roman"/>
          <w:b/>
          <w:lang w:val="et-EE"/>
        </w:rPr>
        <w:t xml:space="preserve"> 10:00 </w:t>
      </w:r>
    </w:p>
    <w:sectPr>
      <w:type w:val="nextPage"/>
      <w:pgSz w:w="11906" w:h="16838"/>
      <w:pgMar w:left="1702" w:right="849" w:header="0" w:top="709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ascii="Times New Roman" w:hAnsi="Times New Roman"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0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ascii="Times New Roman" w:hAnsi="Times New Roman"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22"/>
      <w:ind w:left="10" w:hanging="10"/>
      <w:jc w:val="both"/>
    </w:pPr>
    <w:rPr>
      <w:rFonts w:ascii="Calibri" w:hAnsi="Calibri" w:eastAsia="Calibri" w:cs="Calibri"/>
      <w:color w:val="000000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ascii="Times New Roman" w:hAnsi="Times New Roman" w:cs="Times New Roman"/>
      <w:lang w:val="ru-RU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Times New Roman" w:hAnsi="Times New Roman" w:cs="Times New Roman"/>
      <w:color w:val="0000FF"/>
      <w:u w:val="single" w:color="0000FF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mta.ee/et" TargetMode="External"/><Relationship Id="rId3" Type="http://schemas.openxmlformats.org/officeDocument/2006/relationships/hyperlink" Target="https://www.emta.ee/et" TargetMode="External"/><Relationship Id="rId4" Type="http://schemas.openxmlformats.org/officeDocument/2006/relationships/hyperlink" Target="https://www.emta.ee/e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LibreOffice/6.0.6.2$Windows_X86_64 LibreOffice_project/0c292870b25a325b5ed35f6b45599d2ea4458e77</Application>
  <Pages>2</Pages>
  <Words>489</Words>
  <Characters>3490</Characters>
  <CharactersWithSpaces>3973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2018-08-16T12:27:00Z</dcterms:created>
  <dc:creator>Aimeli Laasik</dc:creator>
  <dc:description/>
  <dc:language>ru-RU</dc:language>
  <cp:lastModifiedBy>Irina Oks</cp:lastModifiedBy>
  <dcterms:modified xsi:type="dcterms:W3CDTF">2018-08-17T10:30:00Z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